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E7B5" w14:textId="7805E677" w:rsidR="00053EAE" w:rsidRPr="00053EAE" w:rsidRDefault="00053EAE" w:rsidP="00053EAE">
      <w:pPr>
        <w:shd w:val="clear" w:color="auto" w:fill="FFFFFF"/>
        <w:spacing w:line="240" w:lineRule="auto"/>
        <w:rPr>
          <w:rFonts w:ascii="Times" w:eastAsia="Times New Roman" w:hAnsi="Times" w:cs="Times"/>
          <w:color w:val="000000"/>
          <w:sz w:val="28"/>
          <w:szCs w:val="28"/>
        </w:rPr>
      </w:pPr>
      <w:r w:rsidRPr="00053EAE">
        <w:rPr>
          <w:rFonts w:ascii="Times" w:eastAsia="Times New Roman" w:hAnsi="Times" w:cs="Times"/>
          <w:color w:val="000000"/>
          <w:sz w:val="28"/>
          <w:szCs w:val="28"/>
        </w:rPr>
        <w:t>STATE OF WISCONSIN</w:t>
      </w:r>
      <w:r w:rsidRPr="00053EAE">
        <w:rPr>
          <w:rFonts w:ascii="Times" w:eastAsia="Times New Roman" w:hAnsi="Times" w:cs="Times"/>
          <w:color w:val="000000"/>
          <w:sz w:val="28"/>
          <w:szCs w:val="28"/>
        </w:rPr>
        <w:br/>
        <w:t>Town of</w:t>
      </w:r>
      <w:r>
        <w:rPr>
          <w:rFonts w:ascii="Times" w:eastAsia="Times New Roman" w:hAnsi="Times" w:cs="Times"/>
          <w:color w:val="000000"/>
          <w:sz w:val="28"/>
          <w:szCs w:val="28"/>
        </w:rPr>
        <w:t xml:space="preserve"> Franklin</w:t>
      </w:r>
      <w:r w:rsidRPr="00053EAE">
        <w:rPr>
          <w:rFonts w:ascii="Times" w:eastAsia="Times New Roman" w:hAnsi="Times" w:cs="Times"/>
          <w:color w:val="000000"/>
          <w:sz w:val="28"/>
          <w:szCs w:val="28"/>
        </w:rPr>
        <w:br/>
      </w:r>
      <w:r>
        <w:rPr>
          <w:rFonts w:ascii="Times" w:eastAsia="Times New Roman" w:hAnsi="Times" w:cs="Times"/>
          <w:color w:val="000000"/>
          <w:sz w:val="28"/>
          <w:szCs w:val="28"/>
        </w:rPr>
        <w:t>Jackson</w:t>
      </w:r>
      <w:r w:rsidRPr="00053EAE">
        <w:rPr>
          <w:rFonts w:ascii="Times" w:eastAsia="Times New Roman" w:hAnsi="Times" w:cs="Times"/>
          <w:color w:val="000000"/>
          <w:sz w:val="28"/>
          <w:szCs w:val="28"/>
        </w:rPr>
        <w:t xml:space="preserve"> County</w:t>
      </w:r>
    </w:p>
    <w:p w14:paraId="0CCAEC9D" w14:textId="2914A4FF" w:rsidR="00053EAE" w:rsidRPr="00053EAE" w:rsidRDefault="00053EAE" w:rsidP="00053EAE">
      <w:pPr>
        <w:shd w:val="clear" w:color="auto" w:fill="FFFFFF"/>
        <w:spacing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053EAE">
        <w:rPr>
          <w:rFonts w:ascii="Times" w:eastAsia="Times New Roman" w:hAnsi="Times" w:cs="Times"/>
          <w:color w:val="000000"/>
          <w:sz w:val="24"/>
          <w:szCs w:val="24"/>
        </w:rPr>
        <w:t>Pursuant to s. </w:t>
      </w:r>
      <w:hyperlink r:id="rId4" w:tooltip="Statutes 70.45" w:history="1">
        <w:r w:rsidRPr="00053EAE">
          <w:rPr>
            <w:rFonts w:ascii="Times" w:eastAsia="Times New Roman" w:hAnsi="Times" w:cs="Times"/>
            <w:color w:val="426986"/>
            <w:sz w:val="24"/>
            <w:szCs w:val="24"/>
            <w:u w:val="single"/>
          </w:rPr>
          <w:t>70.45</w:t>
        </w:r>
      </w:hyperlink>
      <w:r w:rsidRPr="00053EAE">
        <w:rPr>
          <w:rFonts w:ascii="Times" w:eastAsia="Times New Roman" w:hAnsi="Times" w:cs="Times"/>
          <w:color w:val="000000"/>
          <w:sz w:val="24"/>
          <w:szCs w:val="24"/>
        </w:rPr>
        <w:t xml:space="preserve">, Wis. stats., the Town of </w:t>
      </w:r>
      <w:r>
        <w:rPr>
          <w:rFonts w:ascii="Times" w:eastAsia="Times New Roman" w:hAnsi="Times" w:cs="Times"/>
          <w:color w:val="000000"/>
          <w:sz w:val="24"/>
          <w:szCs w:val="24"/>
        </w:rPr>
        <w:t>Franklin</w:t>
      </w:r>
      <w:r w:rsidRPr="00053EAE">
        <w:rPr>
          <w:rFonts w:ascii="Times" w:eastAsia="Times New Roman" w:hAnsi="Times" w:cs="Times"/>
          <w:color w:val="000000"/>
          <w:sz w:val="24"/>
          <w:szCs w:val="24"/>
        </w:rPr>
        <w:t xml:space="preserve"> assessment roll for the year 20</w:t>
      </w:r>
      <w:r w:rsidR="00FE10C2">
        <w:rPr>
          <w:rFonts w:ascii="Times" w:eastAsia="Times New Roman" w:hAnsi="Times" w:cs="Times"/>
          <w:color w:val="000000"/>
          <w:sz w:val="24"/>
          <w:szCs w:val="24"/>
        </w:rPr>
        <w:t>2</w:t>
      </w:r>
      <w:r w:rsidR="001104F1">
        <w:rPr>
          <w:rFonts w:ascii="Times" w:eastAsia="Times New Roman" w:hAnsi="Times" w:cs="Times"/>
          <w:color w:val="000000"/>
          <w:sz w:val="24"/>
          <w:szCs w:val="24"/>
        </w:rPr>
        <w:t>5</w:t>
      </w:r>
      <w:r w:rsidR="00270316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Pr="00053EAE">
        <w:rPr>
          <w:rFonts w:ascii="Times" w:eastAsia="Times New Roman" w:hAnsi="Times" w:cs="Times"/>
          <w:color w:val="000000"/>
          <w:sz w:val="24"/>
          <w:szCs w:val="24"/>
        </w:rPr>
        <w:t xml:space="preserve">assessment will be open for examination on the </w:t>
      </w:r>
      <w:r w:rsidR="001104F1">
        <w:rPr>
          <w:rFonts w:ascii="Times" w:eastAsia="Times New Roman" w:hAnsi="Times" w:cs="Times"/>
          <w:color w:val="000000"/>
          <w:sz w:val="24"/>
          <w:szCs w:val="24"/>
        </w:rPr>
        <w:t>Tuesday, August 12, 2025</w:t>
      </w:r>
      <w:r w:rsidR="00270316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Pr="00053EAE">
        <w:rPr>
          <w:rFonts w:ascii="Times" w:eastAsia="Times New Roman" w:hAnsi="Times" w:cs="Times"/>
          <w:color w:val="000000"/>
          <w:sz w:val="24"/>
          <w:szCs w:val="24"/>
        </w:rPr>
        <w:t xml:space="preserve">at </w:t>
      </w:r>
      <w:r>
        <w:rPr>
          <w:rFonts w:ascii="Times" w:eastAsia="Times New Roman" w:hAnsi="Times" w:cs="Times"/>
          <w:color w:val="000000"/>
          <w:sz w:val="24"/>
          <w:szCs w:val="24"/>
        </w:rPr>
        <w:t>W16177 County Road C, Taylor, WI 54659</w:t>
      </w:r>
      <w:r w:rsidRPr="00053EAE">
        <w:rPr>
          <w:rFonts w:ascii="Times" w:eastAsia="Times New Roman" w:hAnsi="Times" w:cs="Times"/>
          <w:color w:val="000000"/>
          <w:sz w:val="24"/>
          <w:szCs w:val="24"/>
        </w:rPr>
        <w:t xml:space="preserve"> from </w:t>
      </w:r>
      <w:r w:rsidR="007B5A10">
        <w:rPr>
          <w:rFonts w:ascii="Times" w:eastAsia="Times New Roman" w:hAnsi="Times" w:cs="Times"/>
          <w:color w:val="000000"/>
          <w:sz w:val="24"/>
          <w:szCs w:val="24"/>
        </w:rPr>
        <w:t>5</w:t>
      </w:r>
      <w:r w:rsidR="001E5DED">
        <w:rPr>
          <w:rFonts w:ascii="Times" w:eastAsia="Times New Roman" w:hAnsi="Times" w:cs="Times"/>
          <w:color w:val="000000"/>
          <w:sz w:val="24"/>
          <w:szCs w:val="24"/>
        </w:rPr>
        <w:t>:00pm</w:t>
      </w:r>
      <w:r w:rsidR="00F64E9D">
        <w:rPr>
          <w:rFonts w:ascii="Times" w:eastAsia="Times New Roman" w:hAnsi="Times" w:cs="Times"/>
          <w:color w:val="000000"/>
          <w:sz w:val="24"/>
          <w:szCs w:val="24"/>
        </w:rPr>
        <w:t xml:space="preserve"> to </w:t>
      </w:r>
      <w:r w:rsidR="001E5DED">
        <w:rPr>
          <w:rFonts w:ascii="Times" w:eastAsia="Times New Roman" w:hAnsi="Times" w:cs="Times"/>
          <w:color w:val="000000"/>
          <w:sz w:val="24"/>
          <w:szCs w:val="24"/>
        </w:rPr>
        <w:t>7</w:t>
      </w:r>
      <w:r w:rsidR="00F64E9D">
        <w:rPr>
          <w:rFonts w:ascii="Times" w:eastAsia="Times New Roman" w:hAnsi="Times" w:cs="Times"/>
          <w:color w:val="000000"/>
          <w:sz w:val="24"/>
          <w:szCs w:val="24"/>
        </w:rPr>
        <w:t>:00 p.m.</w:t>
      </w:r>
      <w:r w:rsidRPr="00053EAE">
        <w:rPr>
          <w:rFonts w:ascii="Times" w:eastAsia="Times New Roman" w:hAnsi="Times" w:cs="Times"/>
          <w:color w:val="000000"/>
          <w:sz w:val="24"/>
          <w:szCs w:val="24"/>
        </w:rPr>
        <w:t xml:space="preserve"> Instructional material about the assessment, how to file an objection, and board of review procedures under Wisconsin law will be available at that time.</w:t>
      </w:r>
    </w:p>
    <w:p w14:paraId="6E50289D" w14:textId="0440EB7A" w:rsidR="00053EAE" w:rsidRDefault="00053EAE" w:rsidP="00053EAE">
      <w:pPr>
        <w:shd w:val="clear" w:color="auto" w:fill="FFFFFF"/>
        <w:spacing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Bree Lien, Town Clerk</w:t>
      </w:r>
    </w:p>
    <w:p w14:paraId="639142F4" w14:textId="77777777" w:rsidR="00007CD9" w:rsidRDefault="00007CD9" w:rsidP="00053EAE">
      <w:pPr>
        <w:shd w:val="clear" w:color="auto" w:fill="FFFFFF"/>
        <w:spacing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14:paraId="7CE89995" w14:textId="184B8AF3" w:rsidR="00007CD9" w:rsidRPr="00053EAE" w:rsidRDefault="00007CD9" w:rsidP="00053EAE">
      <w:pPr>
        <w:shd w:val="clear" w:color="auto" w:fill="FFFFFF"/>
        <w:spacing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 xml:space="preserve">Posted </w:t>
      </w:r>
      <w:r w:rsidR="001F716D">
        <w:rPr>
          <w:rFonts w:ascii="Times" w:eastAsia="Times New Roman" w:hAnsi="Times" w:cs="Times"/>
          <w:color w:val="000000"/>
          <w:sz w:val="24"/>
          <w:szCs w:val="24"/>
        </w:rPr>
        <w:t>7/23/2025</w:t>
      </w:r>
    </w:p>
    <w:p w14:paraId="5A34DE99" w14:textId="77777777" w:rsidR="00053EAE" w:rsidRDefault="00053EAE"/>
    <w:sectPr w:rsidR="00053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AE"/>
    <w:rsid w:val="00007CD9"/>
    <w:rsid w:val="00053EAE"/>
    <w:rsid w:val="000C6F47"/>
    <w:rsid w:val="001104F1"/>
    <w:rsid w:val="001E5DED"/>
    <w:rsid w:val="001F716D"/>
    <w:rsid w:val="00270316"/>
    <w:rsid w:val="0048580A"/>
    <w:rsid w:val="004A52DA"/>
    <w:rsid w:val="007B5A10"/>
    <w:rsid w:val="007B6B32"/>
    <w:rsid w:val="00957FED"/>
    <w:rsid w:val="00B076FA"/>
    <w:rsid w:val="00B41359"/>
    <w:rsid w:val="00BC079C"/>
    <w:rsid w:val="00C50DE3"/>
    <w:rsid w:val="00CB466D"/>
    <w:rsid w:val="00DC301D"/>
    <w:rsid w:val="00E5403B"/>
    <w:rsid w:val="00F64E9D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1C8D"/>
  <w15:chartTrackingRefBased/>
  <w15:docId w15:val="{BFAAC6EA-66F7-4289-BFF5-44A260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srefstatnuma">
    <w:name w:val="qs_ref_statnuma_"/>
    <w:basedOn w:val="DefaultParagraphFont"/>
    <w:rsid w:val="00053EAE"/>
  </w:style>
  <w:style w:type="character" w:styleId="Hyperlink">
    <w:name w:val="Hyperlink"/>
    <w:basedOn w:val="DefaultParagraphFont"/>
    <w:uiPriority w:val="99"/>
    <w:semiHidden/>
    <w:unhideWhenUsed/>
    <w:rsid w:val="00053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1904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58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199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legis.wisconsin.gov/document/statutes/70.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Franklin Jackson County</dc:creator>
  <cp:keywords/>
  <dc:description/>
  <cp:lastModifiedBy>Town of Franklin Jackson County</cp:lastModifiedBy>
  <cp:revision>2</cp:revision>
  <dcterms:created xsi:type="dcterms:W3CDTF">2025-07-23T20:45:00Z</dcterms:created>
  <dcterms:modified xsi:type="dcterms:W3CDTF">2025-07-23T20:45:00Z</dcterms:modified>
</cp:coreProperties>
</file>